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5422B" w14:textId="77777777" w:rsidR="00202F8E" w:rsidRDefault="00085937">
      <w:pPr>
        <w:widowControl/>
        <w:suppressAutoHyphens w:val="0"/>
        <w:textAlignment w:val="auto"/>
      </w:pPr>
      <w:r>
        <w:rPr>
          <w:rFonts w:eastAsia="Calibri" w:cs="Times New Roman"/>
          <w:noProof/>
          <w:kern w:val="0"/>
        </w:rPr>
        <w:drawing>
          <wp:inline distT="0" distB="0" distL="0" distR="0" wp14:anchorId="4956BD22" wp14:editId="1FA28F0E">
            <wp:extent cx="895353" cy="895353"/>
            <wp:effectExtent l="0" t="0" r="0" b="0"/>
            <wp:docPr id="1" name="Immagin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a:stretch>
                      <a:fillRect/>
                    </a:stretch>
                  </pic:blipFill>
                  <pic:spPr>
                    <a:xfrm>
                      <a:off x="0" y="0"/>
                      <a:ext cx="895353" cy="895353"/>
                    </a:xfrm>
                    <a:prstGeom prst="rect">
                      <a:avLst/>
                    </a:prstGeom>
                    <a:noFill/>
                    <a:ln>
                      <a:noFill/>
                      <a:prstDash/>
                    </a:ln>
                  </pic:spPr>
                </pic:pic>
              </a:graphicData>
            </a:graphic>
          </wp:inline>
        </w:drawing>
      </w:r>
      <w:r>
        <w:rPr>
          <w:rFonts w:eastAsia="Times New Roman" w:cs="Calibri"/>
          <w:color w:val="000000"/>
          <w:sz w:val="24"/>
          <w:szCs w:val="24"/>
        </w:rPr>
        <w:t xml:space="preserve">                                                                                                       </w:t>
      </w:r>
      <w:r>
        <w:rPr>
          <w:noProof/>
        </w:rPr>
        <w:drawing>
          <wp:inline distT="0" distB="0" distL="0" distR="0" wp14:anchorId="3A56CD6D" wp14:editId="2F13910F">
            <wp:extent cx="1036143" cy="1025783"/>
            <wp:effectExtent l="0" t="0" r="0" b="2917"/>
            <wp:docPr id="2" name="Immagin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036143" cy="1025783"/>
                    </a:xfrm>
                    <a:prstGeom prst="rect">
                      <a:avLst/>
                    </a:prstGeom>
                    <a:noFill/>
                    <a:ln>
                      <a:noFill/>
                      <a:prstDash/>
                    </a:ln>
                  </pic:spPr>
                </pic:pic>
              </a:graphicData>
            </a:graphic>
          </wp:inline>
        </w:drawing>
      </w:r>
    </w:p>
    <w:p w14:paraId="6DF8307A" w14:textId="77777777" w:rsidR="00202F8E" w:rsidRDefault="00202F8E">
      <w:pPr>
        <w:widowControl/>
        <w:suppressAutoHyphens w:val="0"/>
        <w:textAlignment w:val="auto"/>
        <w:rPr>
          <w:rFonts w:eastAsia="Times New Roman" w:cs="Calibri"/>
          <w:b/>
          <w:bCs/>
          <w:color w:val="000000"/>
          <w:sz w:val="23"/>
          <w:szCs w:val="23"/>
        </w:rPr>
      </w:pPr>
    </w:p>
    <w:p w14:paraId="6568B5C0" w14:textId="77777777" w:rsidR="00202F8E" w:rsidRDefault="00085937">
      <w:pPr>
        <w:widowControl/>
        <w:suppressAutoHyphens w:val="0"/>
        <w:textAlignment w:val="auto"/>
        <w:rPr>
          <w:rFonts w:eastAsia="Times New Roman" w:cs="Calibri"/>
          <w:b/>
          <w:bCs/>
          <w:color w:val="000000"/>
          <w:sz w:val="23"/>
          <w:szCs w:val="23"/>
        </w:rPr>
      </w:pPr>
      <w:r>
        <w:rPr>
          <w:rFonts w:eastAsia="Times New Roman" w:cs="Calibri"/>
          <w:b/>
          <w:bCs/>
          <w:color w:val="000000"/>
          <w:sz w:val="23"/>
          <w:szCs w:val="23"/>
        </w:rPr>
        <w:t>Comunicato stampa</w:t>
      </w:r>
    </w:p>
    <w:p w14:paraId="7D116348" w14:textId="77777777" w:rsidR="00202F8E" w:rsidRDefault="00202F8E">
      <w:pPr>
        <w:pStyle w:val="Standard"/>
        <w:rPr>
          <w:b/>
          <w:bCs/>
          <w:i/>
          <w:iCs/>
          <w:sz w:val="28"/>
          <w:szCs w:val="28"/>
        </w:rPr>
      </w:pPr>
    </w:p>
    <w:p w14:paraId="1F1ACDE0" w14:textId="77777777" w:rsidR="00202F8E" w:rsidRDefault="00085937">
      <w:pPr>
        <w:pStyle w:val="Standard"/>
        <w:rPr>
          <w:b/>
          <w:bCs/>
          <w:i/>
          <w:iCs/>
          <w:sz w:val="28"/>
          <w:szCs w:val="28"/>
        </w:rPr>
      </w:pPr>
      <w:r>
        <w:rPr>
          <w:b/>
          <w:bCs/>
          <w:i/>
          <w:iCs/>
          <w:sz w:val="28"/>
          <w:szCs w:val="28"/>
        </w:rPr>
        <w:t>Giallo allo Stibbert: storie di furti e recuperi</w:t>
      </w:r>
    </w:p>
    <w:p w14:paraId="6258C2A5" w14:textId="77777777" w:rsidR="00202F8E" w:rsidRDefault="00085937">
      <w:pPr>
        <w:widowControl/>
        <w:suppressAutoHyphens w:val="0"/>
        <w:textAlignment w:val="auto"/>
        <w:rPr>
          <w:sz w:val="24"/>
          <w:szCs w:val="24"/>
        </w:rPr>
      </w:pPr>
      <w:r>
        <w:rPr>
          <w:sz w:val="24"/>
          <w:szCs w:val="24"/>
        </w:rPr>
        <w:t xml:space="preserve">Mostra </w:t>
      </w:r>
    </w:p>
    <w:p w14:paraId="02301D98" w14:textId="77777777" w:rsidR="00202F8E" w:rsidRDefault="00085937">
      <w:pPr>
        <w:widowControl/>
        <w:suppressAutoHyphens w:val="0"/>
        <w:textAlignment w:val="auto"/>
        <w:rPr>
          <w:rFonts w:eastAsia="Times New Roman" w:cs="Calibri"/>
          <w:color w:val="000000"/>
          <w:sz w:val="24"/>
          <w:szCs w:val="24"/>
        </w:rPr>
      </w:pPr>
      <w:r>
        <w:rPr>
          <w:rFonts w:eastAsia="Times New Roman" w:cs="Calibri"/>
          <w:color w:val="000000"/>
          <w:sz w:val="24"/>
          <w:szCs w:val="24"/>
        </w:rPr>
        <w:t>Giovedì 24 marzo ore 11:30</w:t>
      </w:r>
    </w:p>
    <w:p w14:paraId="0AEC080B" w14:textId="77777777" w:rsidR="00202F8E" w:rsidRDefault="00085937">
      <w:pPr>
        <w:widowControl/>
        <w:suppressAutoHyphens w:val="0"/>
        <w:textAlignment w:val="auto"/>
        <w:rPr>
          <w:rFonts w:eastAsia="Times New Roman" w:cs="Calibri"/>
          <w:color w:val="000000"/>
          <w:sz w:val="24"/>
          <w:szCs w:val="24"/>
        </w:rPr>
      </w:pPr>
      <w:r>
        <w:rPr>
          <w:rFonts w:eastAsia="Times New Roman" w:cs="Calibri"/>
          <w:color w:val="000000"/>
          <w:sz w:val="24"/>
          <w:szCs w:val="24"/>
        </w:rPr>
        <w:t xml:space="preserve">Museo Stibbert, via di </w:t>
      </w:r>
      <w:proofErr w:type="spellStart"/>
      <w:r>
        <w:rPr>
          <w:rFonts w:eastAsia="Times New Roman" w:cs="Calibri"/>
          <w:color w:val="000000"/>
          <w:sz w:val="24"/>
          <w:szCs w:val="24"/>
        </w:rPr>
        <w:t>Montughi</w:t>
      </w:r>
      <w:proofErr w:type="spellEnd"/>
      <w:r>
        <w:rPr>
          <w:rFonts w:eastAsia="Times New Roman" w:cs="Calibri"/>
          <w:color w:val="000000"/>
          <w:sz w:val="24"/>
          <w:szCs w:val="24"/>
        </w:rPr>
        <w:t xml:space="preserve"> 4, Firenze</w:t>
      </w:r>
    </w:p>
    <w:p w14:paraId="1BFD4DD7" w14:textId="77777777" w:rsidR="00202F8E" w:rsidRDefault="00202F8E">
      <w:pPr>
        <w:pStyle w:val="Standard"/>
        <w:rPr>
          <w:sz w:val="24"/>
          <w:szCs w:val="24"/>
        </w:rPr>
      </w:pPr>
    </w:p>
    <w:p w14:paraId="5F9FF248" w14:textId="77777777" w:rsidR="00202F8E" w:rsidRDefault="00085937">
      <w:pPr>
        <w:pStyle w:val="Standard"/>
        <w:jc w:val="both"/>
        <w:rPr>
          <w:sz w:val="24"/>
          <w:szCs w:val="24"/>
        </w:rPr>
      </w:pPr>
      <w:r>
        <w:rPr>
          <w:sz w:val="24"/>
          <w:szCs w:val="24"/>
        </w:rPr>
        <w:t>I furti legati al mondo dell’arte accendono la nostra attenzione poiché la perdita è reale e coinvolge tutti. Molti sono stati i luoghi dell’arte interessati dai furti, dalla pieve isolata ai più autorevoli musei del mondo, ed anche il</w:t>
      </w:r>
      <w:r>
        <w:rPr>
          <w:sz w:val="24"/>
          <w:szCs w:val="24"/>
        </w:rPr>
        <w:t xml:space="preserve"> Museo Stibbert non è rimasto indenne da questa triste calamità: la notte del 21 ottobre 1977 vennero sottratti quasi ottocento pezzi fra dipinti, armi ed oggetti di arte decorativa.</w:t>
      </w:r>
    </w:p>
    <w:p w14:paraId="161EA62A" w14:textId="77777777" w:rsidR="00202F8E" w:rsidRDefault="00085937">
      <w:pPr>
        <w:pStyle w:val="Standard"/>
        <w:jc w:val="both"/>
      </w:pPr>
      <w:r>
        <w:rPr>
          <w:sz w:val="24"/>
          <w:szCs w:val="24"/>
        </w:rPr>
        <w:t xml:space="preserve">La mostra </w:t>
      </w:r>
      <w:r>
        <w:rPr>
          <w:b/>
          <w:bCs/>
          <w:i/>
          <w:iCs/>
          <w:sz w:val="24"/>
          <w:szCs w:val="24"/>
        </w:rPr>
        <w:t>Giallo allo Stibbert. Storie di furti e recuperi</w:t>
      </w:r>
      <w:r>
        <w:rPr>
          <w:b/>
          <w:bCs/>
          <w:sz w:val="24"/>
          <w:szCs w:val="24"/>
        </w:rPr>
        <w:t xml:space="preserve"> vuole però olt</w:t>
      </w:r>
      <w:r>
        <w:rPr>
          <w:b/>
          <w:bCs/>
          <w:sz w:val="24"/>
          <w:szCs w:val="24"/>
        </w:rPr>
        <w:t>repassare il mero fatto di cronaca ed aprire una riflessione sull’opera d’arte</w:t>
      </w:r>
      <w:r>
        <w:rPr>
          <w:sz w:val="24"/>
          <w:szCs w:val="24"/>
        </w:rPr>
        <w:t>, sulle passioni che suscita, e di conseguenza sul valore che le attribuiamo. Il valore simbolico del patrimonio artistico è da sempre universalmente riconosciuto, infatti l’a</w:t>
      </w:r>
      <w:r>
        <w:rPr>
          <w:sz w:val="24"/>
          <w:szCs w:val="24"/>
        </w:rPr>
        <w:t xml:space="preserve">ppropriazione di opere d’arte come bottino di guerra è una pratica che risale ai primordi della civiltà e che si è perpetuata sino ai nostri giorni. </w:t>
      </w:r>
    </w:p>
    <w:p w14:paraId="30D94791" w14:textId="77777777" w:rsidR="00202F8E" w:rsidRDefault="00085937">
      <w:pPr>
        <w:pStyle w:val="Standard"/>
        <w:jc w:val="both"/>
      </w:pPr>
      <w:r>
        <w:rPr>
          <w:sz w:val="24"/>
          <w:szCs w:val="24"/>
        </w:rPr>
        <w:t xml:space="preserve">Questo valore viene analizzato ponendo l'accento sulle </w:t>
      </w:r>
      <w:r>
        <w:rPr>
          <w:b/>
          <w:bCs/>
          <w:sz w:val="24"/>
          <w:szCs w:val="24"/>
        </w:rPr>
        <w:t>spoliazioni napoleoniche e poi naziste</w:t>
      </w:r>
      <w:r>
        <w:rPr>
          <w:sz w:val="24"/>
          <w:szCs w:val="24"/>
        </w:rPr>
        <w:t>, quando la c</w:t>
      </w:r>
      <w:r>
        <w:rPr>
          <w:sz w:val="24"/>
          <w:szCs w:val="24"/>
        </w:rPr>
        <w:t>onquista di un popolo è stata espressa anche mediante la depredazione delle sue opere d’arte.</w:t>
      </w:r>
    </w:p>
    <w:p w14:paraId="1A9B42E5" w14:textId="77777777" w:rsidR="00202F8E" w:rsidRDefault="00085937">
      <w:pPr>
        <w:pStyle w:val="Standard"/>
        <w:jc w:val="both"/>
      </w:pPr>
      <w:r>
        <w:rPr>
          <w:sz w:val="24"/>
          <w:szCs w:val="24"/>
        </w:rPr>
        <w:t xml:space="preserve">Durante la </w:t>
      </w:r>
      <w:r>
        <w:rPr>
          <w:b/>
          <w:bCs/>
          <w:sz w:val="24"/>
          <w:szCs w:val="24"/>
        </w:rPr>
        <w:t>Seconda Guerra Mondiale</w:t>
      </w:r>
      <w:r>
        <w:rPr>
          <w:sz w:val="24"/>
          <w:szCs w:val="24"/>
        </w:rPr>
        <w:t xml:space="preserve"> per difendere il proprio patrimonio artistico anche al Museo Stibbert viene ordinato lo </w:t>
      </w:r>
      <w:r>
        <w:rPr>
          <w:b/>
          <w:bCs/>
          <w:sz w:val="24"/>
          <w:szCs w:val="24"/>
        </w:rPr>
        <w:t>sgombero delle collezioni in un luogo s</w:t>
      </w:r>
      <w:r>
        <w:rPr>
          <w:b/>
          <w:bCs/>
          <w:sz w:val="24"/>
          <w:szCs w:val="24"/>
        </w:rPr>
        <w:t>egreto</w:t>
      </w:r>
      <w:r>
        <w:rPr>
          <w:sz w:val="24"/>
          <w:szCs w:val="24"/>
        </w:rPr>
        <w:t>.</w:t>
      </w:r>
    </w:p>
    <w:p w14:paraId="51620E07" w14:textId="77777777" w:rsidR="00202F8E" w:rsidRDefault="00085937">
      <w:pPr>
        <w:pStyle w:val="Standard"/>
        <w:jc w:val="both"/>
      </w:pPr>
      <w:r>
        <w:rPr>
          <w:sz w:val="24"/>
          <w:szCs w:val="24"/>
        </w:rPr>
        <w:t xml:space="preserve">Infatti nell'estate del 1944 vengono trafugate dai musei fiorentini molte opere, che saranno poi recuperate dai cosiddetti </w:t>
      </w:r>
      <w:proofErr w:type="spellStart"/>
      <w:r>
        <w:rPr>
          <w:b/>
          <w:bCs/>
          <w:i/>
          <w:iCs/>
          <w:sz w:val="24"/>
          <w:szCs w:val="24"/>
        </w:rPr>
        <w:t>Monuments</w:t>
      </w:r>
      <w:proofErr w:type="spellEnd"/>
      <w:r>
        <w:rPr>
          <w:b/>
          <w:bCs/>
          <w:i/>
          <w:iCs/>
          <w:sz w:val="24"/>
          <w:szCs w:val="24"/>
        </w:rPr>
        <w:t xml:space="preserve"> Men</w:t>
      </w:r>
      <w:r>
        <w:rPr>
          <w:sz w:val="24"/>
          <w:szCs w:val="24"/>
        </w:rPr>
        <w:t>, la famosa squadra di esperti reclutati per salvare i capolavori europei dalle devastazioni della guerra. Con i</w:t>
      </w:r>
      <w:r>
        <w:rPr>
          <w:sz w:val="24"/>
          <w:szCs w:val="24"/>
        </w:rPr>
        <w:t xml:space="preserve"> </w:t>
      </w:r>
      <w:proofErr w:type="spellStart"/>
      <w:r>
        <w:rPr>
          <w:i/>
          <w:iCs/>
          <w:sz w:val="24"/>
          <w:szCs w:val="24"/>
        </w:rPr>
        <w:t>Monuments</w:t>
      </w:r>
      <w:proofErr w:type="spellEnd"/>
      <w:r>
        <w:rPr>
          <w:i/>
          <w:iCs/>
          <w:sz w:val="24"/>
          <w:szCs w:val="24"/>
        </w:rPr>
        <w:t xml:space="preserve"> Men</w:t>
      </w:r>
      <w:r>
        <w:rPr>
          <w:sz w:val="24"/>
          <w:szCs w:val="24"/>
        </w:rPr>
        <w:t xml:space="preserve"> collabora anche un italiano, </w:t>
      </w:r>
      <w:r>
        <w:rPr>
          <w:b/>
          <w:bCs/>
          <w:sz w:val="24"/>
          <w:szCs w:val="24"/>
        </w:rPr>
        <w:t>Rodolfo Siviero</w:t>
      </w:r>
      <w:r>
        <w:rPr>
          <w:sz w:val="24"/>
          <w:szCs w:val="24"/>
        </w:rPr>
        <w:t>, di cui nella mostra si analizza il contributo apportato al Museo Stibbert non solo negli anni immediatamente successivi alla guerra, ma anche nel recupero di un nucleo di opere pochi mesi dopo il</w:t>
      </w:r>
      <w:r>
        <w:rPr>
          <w:sz w:val="24"/>
          <w:szCs w:val="24"/>
        </w:rPr>
        <w:t xml:space="preserve"> furto che il museo subì nel 1977.</w:t>
      </w:r>
    </w:p>
    <w:p w14:paraId="39C0FD48" w14:textId="77777777" w:rsidR="00202F8E" w:rsidRDefault="00085937">
      <w:pPr>
        <w:pStyle w:val="Standard"/>
        <w:jc w:val="both"/>
      </w:pPr>
      <w:r>
        <w:rPr>
          <w:sz w:val="24"/>
          <w:szCs w:val="24"/>
        </w:rPr>
        <w:t xml:space="preserve">Ma ancor più utile al recupero del patrimonio del Museo Stibbert sarà l’incessante opera di investigazione dell’Arma dei Carabinieri. Nella mostra viene infatti anche affrontato il </w:t>
      </w:r>
      <w:r>
        <w:rPr>
          <w:b/>
          <w:bCs/>
          <w:sz w:val="24"/>
          <w:szCs w:val="24"/>
        </w:rPr>
        <w:t xml:space="preserve">grande lavoro fatto dal Comando </w:t>
      </w:r>
      <w:bookmarkStart w:id="0" w:name="_Hlk97203839"/>
      <w:r>
        <w:rPr>
          <w:b/>
          <w:bCs/>
          <w:sz w:val="24"/>
          <w:szCs w:val="24"/>
        </w:rPr>
        <w:t>Carabini</w:t>
      </w:r>
      <w:r>
        <w:rPr>
          <w:b/>
          <w:bCs/>
          <w:sz w:val="24"/>
          <w:szCs w:val="24"/>
        </w:rPr>
        <w:t xml:space="preserve">eri per la Tutela del Patrimonio Culturale </w:t>
      </w:r>
      <w:bookmarkEnd w:id="0"/>
      <w:r>
        <w:rPr>
          <w:b/>
          <w:bCs/>
          <w:sz w:val="24"/>
          <w:szCs w:val="24"/>
        </w:rPr>
        <w:t>per far riemergere dall’oscurità gli oggetti rubati</w:t>
      </w:r>
      <w:r>
        <w:rPr>
          <w:sz w:val="24"/>
          <w:szCs w:val="24"/>
        </w:rPr>
        <w:t>. Attraverso le opere esposte vengono illustrati i recuperi avvenuti sia in Italia che all’estero, raccontando il rimpatrio dei capolavori sottratti nonostante le</w:t>
      </w:r>
      <w:r>
        <w:rPr>
          <w:sz w:val="24"/>
          <w:szCs w:val="24"/>
        </w:rPr>
        <w:t xml:space="preserve"> difficoltà delle differenti legislazioni.</w:t>
      </w:r>
    </w:p>
    <w:p w14:paraId="3BC18BB9" w14:textId="77777777" w:rsidR="00202F8E" w:rsidRDefault="00085937">
      <w:pPr>
        <w:pStyle w:val="Standard"/>
        <w:jc w:val="both"/>
      </w:pPr>
      <w:r>
        <w:rPr>
          <w:sz w:val="24"/>
          <w:szCs w:val="24"/>
        </w:rPr>
        <w:lastRenderedPageBreak/>
        <w:t xml:space="preserve">Uno degli obbiettivi di questa mostra, realizzata grazie al </w:t>
      </w:r>
      <w:r>
        <w:rPr>
          <w:b/>
          <w:bCs/>
          <w:sz w:val="24"/>
          <w:szCs w:val="24"/>
        </w:rPr>
        <w:t>contributo di Fondazione CR Firenze</w:t>
      </w:r>
      <w:r>
        <w:rPr>
          <w:sz w:val="24"/>
          <w:szCs w:val="24"/>
        </w:rPr>
        <w:t xml:space="preserve">, oltre a gettare nuova luce sulla vita del Museo Stibbert negli anni successivi alla morte del suo </w:t>
      </w:r>
      <w:r>
        <w:rPr>
          <w:sz w:val="24"/>
          <w:szCs w:val="24"/>
        </w:rPr>
        <w:t xml:space="preserve">fondatore, è anche cercare di sensibilizzare il pubblico sull’importanza della </w:t>
      </w:r>
      <w:r>
        <w:rPr>
          <w:b/>
          <w:bCs/>
          <w:sz w:val="24"/>
          <w:szCs w:val="24"/>
        </w:rPr>
        <w:t xml:space="preserve">tutela e della salvaguardia dei beni culturali quali valori fondanti dell’identità nazionale, credendo fortemente che la consapevolezza del patrimonio culturale sia la migliore </w:t>
      </w:r>
      <w:r>
        <w:rPr>
          <w:b/>
          <w:bCs/>
          <w:sz w:val="24"/>
          <w:szCs w:val="24"/>
        </w:rPr>
        <w:t>difesa</w:t>
      </w:r>
      <w:r>
        <w:rPr>
          <w:sz w:val="24"/>
          <w:szCs w:val="24"/>
        </w:rPr>
        <w:t>.</w:t>
      </w:r>
    </w:p>
    <w:p w14:paraId="0B1A0683" w14:textId="77777777" w:rsidR="00202F8E" w:rsidRDefault="00085937">
      <w:pPr>
        <w:pStyle w:val="Standard"/>
        <w:jc w:val="both"/>
      </w:pPr>
      <w:r>
        <w:rPr>
          <w:sz w:val="24"/>
          <w:szCs w:val="24"/>
        </w:rPr>
        <w:t xml:space="preserve">La mostra è stata </w:t>
      </w:r>
      <w:r>
        <w:rPr>
          <w:b/>
          <w:bCs/>
          <w:sz w:val="24"/>
          <w:szCs w:val="24"/>
        </w:rPr>
        <w:t>realizzata in collaborazione con il Comando Carabinieri per la Tutela del Patrimonio Culturale</w:t>
      </w:r>
      <w:r>
        <w:rPr>
          <w:sz w:val="24"/>
          <w:szCs w:val="24"/>
        </w:rPr>
        <w:t xml:space="preserve"> che ha reso disponibili informazioni sulle indagini condotte e sulle vicende dei recuperi più recenti,</w:t>
      </w:r>
      <w:r>
        <w:rPr>
          <w:b/>
          <w:bCs/>
          <w:sz w:val="24"/>
          <w:szCs w:val="24"/>
        </w:rPr>
        <w:t xml:space="preserve"> e sarà inaugurata alla presenza </w:t>
      </w:r>
      <w:r>
        <w:rPr>
          <w:b/>
          <w:bCs/>
          <w:sz w:val="24"/>
          <w:szCs w:val="24"/>
        </w:rPr>
        <w:t xml:space="preserve">del suo comandante, il Generale </w:t>
      </w:r>
      <w:proofErr w:type="spellStart"/>
      <w:r>
        <w:rPr>
          <w:b/>
          <w:bCs/>
          <w:sz w:val="24"/>
          <w:szCs w:val="24"/>
        </w:rPr>
        <w:t>Brig</w:t>
      </w:r>
      <w:proofErr w:type="spellEnd"/>
      <w:r>
        <w:rPr>
          <w:b/>
          <w:bCs/>
          <w:sz w:val="24"/>
          <w:szCs w:val="24"/>
        </w:rPr>
        <w:t>. Roberto Riccardi</w:t>
      </w:r>
      <w:r>
        <w:rPr>
          <w:sz w:val="24"/>
          <w:szCs w:val="24"/>
        </w:rPr>
        <w:t>. A questo proposito, nell’arco dell’apertura della mostra, sono previste alcune giornate in cui gli stessi militari dell’Arma illustreranno al pubblico le avvincenti storie dei ritrovamenti.</w:t>
      </w:r>
    </w:p>
    <w:p w14:paraId="00787BF4" w14:textId="77777777" w:rsidR="00202F8E" w:rsidRDefault="00202F8E">
      <w:pPr>
        <w:pStyle w:val="Standard"/>
        <w:jc w:val="both"/>
      </w:pPr>
    </w:p>
    <w:p w14:paraId="2937E123" w14:textId="77777777" w:rsidR="00202F8E" w:rsidRDefault="00202F8E">
      <w:pPr>
        <w:pStyle w:val="Standard"/>
      </w:pPr>
    </w:p>
    <w:p w14:paraId="5FC4B69C" w14:textId="77777777" w:rsidR="00202F8E" w:rsidRDefault="00085937">
      <w:pPr>
        <w:widowControl/>
        <w:suppressAutoHyphens w:val="0"/>
        <w:jc w:val="both"/>
        <w:textAlignment w:val="auto"/>
        <w:rPr>
          <w:rFonts w:eastAsia="Times New Roman" w:cs="Calibri"/>
          <w:color w:val="000000"/>
          <w:sz w:val="23"/>
          <w:szCs w:val="23"/>
        </w:rPr>
      </w:pPr>
      <w:r>
        <w:rPr>
          <w:rFonts w:eastAsia="Times New Roman" w:cs="Calibri"/>
          <w:color w:val="000000"/>
          <w:sz w:val="23"/>
          <w:szCs w:val="23"/>
        </w:rPr>
        <w:t>Per sape</w:t>
      </w:r>
      <w:r>
        <w:rPr>
          <w:rFonts w:eastAsia="Times New Roman" w:cs="Calibri"/>
          <w:color w:val="000000"/>
          <w:sz w:val="23"/>
          <w:szCs w:val="23"/>
        </w:rPr>
        <w:t>rne di più:</w:t>
      </w:r>
    </w:p>
    <w:p w14:paraId="189E5B2C" w14:textId="77777777" w:rsidR="00202F8E" w:rsidRDefault="00085937">
      <w:pPr>
        <w:widowControl/>
        <w:suppressAutoHyphens w:val="0"/>
        <w:jc w:val="both"/>
        <w:textAlignment w:val="auto"/>
      </w:pPr>
      <w:hyperlink r:id="rId8" w:history="1">
        <w:r>
          <w:rPr>
            <w:rFonts w:eastAsia="Times New Roman" w:cs="Calibri"/>
            <w:color w:val="0563C1"/>
            <w:sz w:val="23"/>
            <w:szCs w:val="23"/>
            <w:u w:val="single"/>
          </w:rPr>
          <w:t>www.museostibbert.it</w:t>
        </w:r>
      </w:hyperlink>
    </w:p>
    <w:p w14:paraId="0E1C76B6" w14:textId="77777777" w:rsidR="00202F8E" w:rsidRDefault="00202F8E">
      <w:pPr>
        <w:widowControl/>
        <w:shd w:val="clear" w:color="auto" w:fill="FFFFFF"/>
        <w:suppressAutoHyphens w:val="0"/>
        <w:spacing w:after="0"/>
        <w:textAlignment w:val="auto"/>
        <w:rPr>
          <w:rFonts w:eastAsia="Times New Roman" w:cs="Calibri"/>
          <w:color w:val="202124"/>
          <w:kern w:val="0"/>
          <w:sz w:val="23"/>
          <w:szCs w:val="23"/>
          <w:lang w:eastAsia="it-IT"/>
        </w:rPr>
      </w:pPr>
    </w:p>
    <w:p w14:paraId="7502E1C8" w14:textId="77777777" w:rsidR="00202F8E" w:rsidRDefault="00085937">
      <w:pPr>
        <w:widowControl/>
        <w:suppressAutoHyphens w:val="0"/>
        <w:textAlignment w:val="auto"/>
      </w:pPr>
      <w:r>
        <w:rPr>
          <w:rFonts w:eastAsia="Times New Roman" w:cs="Calibri"/>
          <w:color w:val="000000"/>
          <w:sz w:val="23"/>
          <w:szCs w:val="23"/>
        </w:rPr>
        <w:t xml:space="preserve">Mostra </w:t>
      </w:r>
      <w:r>
        <w:rPr>
          <w:rFonts w:eastAsia="Times New Roman" w:cs="Calibri"/>
          <w:b/>
          <w:bCs/>
          <w:i/>
          <w:iCs/>
          <w:color w:val="000000"/>
          <w:sz w:val="23"/>
          <w:szCs w:val="23"/>
        </w:rPr>
        <w:t>Giallo allo Stibbert. Storie di furti e recuperi</w:t>
      </w:r>
    </w:p>
    <w:p w14:paraId="0A9CA24E" w14:textId="77777777" w:rsidR="00202F8E" w:rsidRDefault="00085937">
      <w:pPr>
        <w:widowControl/>
        <w:suppressAutoHyphens w:val="0"/>
        <w:textAlignment w:val="auto"/>
        <w:rPr>
          <w:rFonts w:eastAsia="Times New Roman" w:cs="Calibri"/>
          <w:color w:val="000000"/>
          <w:sz w:val="23"/>
          <w:szCs w:val="23"/>
        </w:rPr>
      </w:pPr>
      <w:r>
        <w:rPr>
          <w:rFonts w:eastAsia="Times New Roman" w:cs="Calibri"/>
          <w:color w:val="000000"/>
          <w:sz w:val="23"/>
          <w:szCs w:val="23"/>
        </w:rPr>
        <w:t>24 marzo – 2 ottobre 2022</w:t>
      </w:r>
    </w:p>
    <w:p w14:paraId="360B4C80" w14:textId="77777777" w:rsidR="00202F8E" w:rsidRDefault="00085937">
      <w:pPr>
        <w:widowControl/>
        <w:suppressAutoHyphens w:val="0"/>
        <w:textAlignment w:val="auto"/>
        <w:rPr>
          <w:rFonts w:eastAsia="Times New Roman" w:cs="Calibri"/>
          <w:color w:val="000000"/>
          <w:sz w:val="23"/>
          <w:szCs w:val="23"/>
        </w:rPr>
      </w:pPr>
      <w:r>
        <w:rPr>
          <w:rFonts w:eastAsia="Times New Roman" w:cs="Calibri"/>
          <w:color w:val="000000"/>
          <w:sz w:val="23"/>
          <w:szCs w:val="23"/>
        </w:rPr>
        <w:t>Museo Stibbert, via F. Stibbert 26, 50134 Firenze</w:t>
      </w:r>
    </w:p>
    <w:p w14:paraId="6A828CE2" w14:textId="77777777" w:rsidR="00202F8E" w:rsidRDefault="00202F8E">
      <w:pPr>
        <w:widowControl/>
        <w:suppressAutoHyphens w:val="0"/>
        <w:textAlignment w:val="auto"/>
        <w:rPr>
          <w:rFonts w:eastAsia="Times New Roman" w:cs="Calibri"/>
          <w:color w:val="000000"/>
          <w:sz w:val="23"/>
          <w:szCs w:val="23"/>
        </w:rPr>
      </w:pPr>
    </w:p>
    <w:p w14:paraId="2D63B7C2" w14:textId="77777777" w:rsidR="00202F8E" w:rsidRDefault="00085937">
      <w:pPr>
        <w:widowControl/>
        <w:suppressAutoHyphens w:val="0"/>
        <w:textAlignment w:val="auto"/>
        <w:rPr>
          <w:rFonts w:eastAsia="Times New Roman" w:cs="Calibri"/>
          <w:color w:val="000000"/>
          <w:sz w:val="23"/>
          <w:szCs w:val="23"/>
        </w:rPr>
      </w:pPr>
      <w:r>
        <w:rPr>
          <w:rFonts w:eastAsia="Times New Roman" w:cs="Calibri"/>
          <w:color w:val="000000"/>
          <w:sz w:val="23"/>
          <w:szCs w:val="23"/>
        </w:rPr>
        <w:t>Orari: Lun.-merc. 10-</w:t>
      </w:r>
      <w:proofErr w:type="gramStart"/>
      <w:r>
        <w:rPr>
          <w:rFonts w:eastAsia="Times New Roman" w:cs="Calibri"/>
          <w:color w:val="000000"/>
          <w:sz w:val="23"/>
          <w:szCs w:val="23"/>
        </w:rPr>
        <w:t>14 ;</w:t>
      </w:r>
      <w:proofErr w:type="gramEnd"/>
      <w:r>
        <w:rPr>
          <w:rFonts w:eastAsia="Times New Roman" w:cs="Calibri"/>
          <w:color w:val="000000"/>
          <w:sz w:val="23"/>
          <w:szCs w:val="23"/>
        </w:rPr>
        <w:t xml:space="preserve"> ven. dom. </w:t>
      </w:r>
      <w:r>
        <w:rPr>
          <w:rFonts w:eastAsia="Times New Roman" w:cs="Calibri"/>
          <w:color w:val="000000"/>
          <w:sz w:val="23"/>
          <w:szCs w:val="23"/>
        </w:rPr>
        <w:t>10-18; chiuso giovedì</w:t>
      </w:r>
    </w:p>
    <w:p w14:paraId="658D5867" w14:textId="77777777" w:rsidR="00202F8E" w:rsidRDefault="00085937">
      <w:pPr>
        <w:widowControl/>
        <w:suppressAutoHyphens w:val="0"/>
        <w:textAlignment w:val="auto"/>
      </w:pPr>
      <w:r>
        <w:rPr>
          <w:rFonts w:eastAsia="Times New Roman" w:cs="Calibri"/>
          <w:color w:val="000000"/>
          <w:sz w:val="23"/>
          <w:szCs w:val="23"/>
        </w:rPr>
        <w:t xml:space="preserve">Info e prenotazioni </w:t>
      </w:r>
      <w:hyperlink r:id="rId9" w:history="1">
        <w:r>
          <w:rPr>
            <w:rFonts w:eastAsia="Times New Roman" w:cs="Calibri"/>
            <w:color w:val="0563C1"/>
            <w:sz w:val="23"/>
            <w:szCs w:val="23"/>
            <w:u w:val="single"/>
          </w:rPr>
          <w:t>biglietteria@museostibbert.it</w:t>
        </w:r>
      </w:hyperlink>
      <w:r>
        <w:rPr>
          <w:rFonts w:eastAsia="Times New Roman" w:cs="Calibri"/>
          <w:color w:val="000000"/>
          <w:sz w:val="23"/>
          <w:szCs w:val="23"/>
        </w:rPr>
        <w:t xml:space="preserve"> – tel. 055 475520</w:t>
      </w:r>
    </w:p>
    <w:p w14:paraId="7A8559D5" w14:textId="77777777" w:rsidR="00202F8E" w:rsidRDefault="00202F8E">
      <w:pPr>
        <w:widowControl/>
        <w:suppressAutoHyphens w:val="0"/>
        <w:textAlignment w:val="auto"/>
      </w:pPr>
    </w:p>
    <w:p w14:paraId="68D4283A" w14:textId="77777777" w:rsidR="00202F8E" w:rsidRDefault="00085937">
      <w:pPr>
        <w:widowControl/>
        <w:suppressAutoHyphens w:val="0"/>
        <w:textAlignment w:val="auto"/>
      </w:pPr>
      <w:r>
        <w:rPr>
          <w:rFonts w:eastAsia="Times New Roman" w:cs="Calibri"/>
          <w:color w:val="000000"/>
          <w:sz w:val="23"/>
          <w:szCs w:val="23"/>
        </w:rPr>
        <w:t xml:space="preserve">Info stampa: Museo Stibbert, </w:t>
      </w:r>
      <w:hyperlink r:id="rId10" w:history="1">
        <w:r>
          <w:rPr>
            <w:rFonts w:eastAsia="Times New Roman" w:cs="Calibri"/>
            <w:color w:val="0563C1"/>
            <w:sz w:val="23"/>
            <w:szCs w:val="23"/>
            <w:u w:val="single"/>
          </w:rPr>
          <w:t>direzione@museostibbert.it</w:t>
        </w:r>
      </w:hyperlink>
      <w:r>
        <w:rPr>
          <w:rFonts w:eastAsia="Times New Roman" w:cs="Calibri"/>
          <w:color w:val="000000"/>
          <w:sz w:val="23"/>
          <w:szCs w:val="23"/>
        </w:rPr>
        <w:t xml:space="preserve">   - </w:t>
      </w:r>
      <w:r>
        <w:rPr>
          <w:rFonts w:eastAsia="Times New Roman" w:cs="Calibri"/>
          <w:color w:val="000000"/>
          <w:sz w:val="23"/>
          <w:szCs w:val="23"/>
        </w:rPr>
        <w:t>tel. 055486049 - 3286767615</w:t>
      </w:r>
    </w:p>
    <w:p w14:paraId="2E182FFC" w14:textId="77777777" w:rsidR="00202F8E" w:rsidRDefault="00202F8E">
      <w:pPr>
        <w:widowControl/>
        <w:suppressAutoHyphens w:val="0"/>
        <w:textAlignment w:val="auto"/>
        <w:rPr>
          <w:rFonts w:eastAsia="Times New Roman" w:cs="Calibri"/>
          <w:color w:val="000000"/>
          <w:sz w:val="24"/>
          <w:szCs w:val="24"/>
        </w:rPr>
      </w:pPr>
    </w:p>
    <w:p w14:paraId="70F59423" w14:textId="77777777" w:rsidR="00202F8E" w:rsidRDefault="00202F8E">
      <w:pPr>
        <w:widowControl/>
        <w:suppressAutoHyphens w:val="0"/>
        <w:textAlignment w:val="auto"/>
        <w:rPr>
          <w:rFonts w:eastAsia="Times New Roman" w:cs="Calibri"/>
          <w:color w:val="000000"/>
          <w:sz w:val="24"/>
          <w:szCs w:val="24"/>
        </w:rPr>
      </w:pPr>
    </w:p>
    <w:p w14:paraId="1840E865" w14:textId="77777777" w:rsidR="00202F8E" w:rsidRDefault="00202F8E">
      <w:pPr>
        <w:widowControl/>
        <w:suppressAutoHyphens w:val="0"/>
        <w:textAlignment w:val="auto"/>
        <w:rPr>
          <w:rFonts w:eastAsia="Times New Roman" w:cs="Calibri"/>
          <w:color w:val="000000"/>
          <w:sz w:val="24"/>
          <w:szCs w:val="24"/>
        </w:rPr>
      </w:pPr>
    </w:p>
    <w:p w14:paraId="0D2030E7" w14:textId="77777777" w:rsidR="00202F8E" w:rsidRDefault="00202F8E">
      <w:pPr>
        <w:widowControl/>
        <w:suppressAutoHyphens w:val="0"/>
        <w:textAlignment w:val="auto"/>
        <w:rPr>
          <w:rFonts w:eastAsia="Times New Roman" w:cs="Calibri"/>
          <w:color w:val="000000"/>
          <w:sz w:val="24"/>
          <w:szCs w:val="24"/>
        </w:rPr>
      </w:pPr>
    </w:p>
    <w:p w14:paraId="2700C8F7" w14:textId="77777777" w:rsidR="00202F8E" w:rsidRDefault="00085937">
      <w:pPr>
        <w:widowControl/>
        <w:suppressAutoHyphens w:val="0"/>
        <w:jc w:val="center"/>
        <w:textAlignment w:val="auto"/>
      </w:pPr>
      <w:r>
        <w:rPr>
          <w:rFonts w:eastAsia="Calibri" w:cs="Times New Roman"/>
          <w:noProof/>
          <w:kern w:val="0"/>
        </w:rPr>
        <w:drawing>
          <wp:inline distT="0" distB="0" distL="0" distR="0" wp14:anchorId="1CB0CAB6" wp14:editId="455D6EED">
            <wp:extent cx="781053" cy="781053"/>
            <wp:effectExtent l="0" t="0" r="0" b="0"/>
            <wp:docPr id="3" name="Immagin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a:stretch>
                      <a:fillRect/>
                    </a:stretch>
                  </pic:blipFill>
                  <pic:spPr>
                    <a:xfrm>
                      <a:off x="0" y="0"/>
                      <a:ext cx="781053" cy="781053"/>
                    </a:xfrm>
                    <a:prstGeom prst="rect">
                      <a:avLst/>
                    </a:prstGeom>
                    <a:noFill/>
                    <a:ln>
                      <a:noFill/>
                      <a:prstDash/>
                    </a:ln>
                  </pic:spPr>
                </pic:pic>
              </a:graphicData>
            </a:graphic>
          </wp:inline>
        </w:drawing>
      </w:r>
      <w:r>
        <w:t xml:space="preserve">                                                    </w:t>
      </w:r>
      <w:r>
        <w:rPr>
          <w:noProof/>
        </w:rPr>
        <w:drawing>
          <wp:inline distT="0" distB="0" distL="0" distR="0" wp14:anchorId="2C754687" wp14:editId="2A1F6703">
            <wp:extent cx="878436" cy="869658"/>
            <wp:effectExtent l="0" t="0" r="0" b="6642"/>
            <wp:docPr id="4" name="Immagin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78436" cy="869658"/>
                    </a:xfrm>
                    <a:prstGeom prst="rect">
                      <a:avLst/>
                    </a:prstGeom>
                    <a:noFill/>
                    <a:ln>
                      <a:noFill/>
                      <a:prstDash/>
                    </a:ln>
                  </pic:spPr>
                </pic:pic>
              </a:graphicData>
            </a:graphic>
          </wp:inline>
        </w:drawing>
      </w:r>
      <w:r>
        <w:t xml:space="preserve">                                         </w:t>
      </w:r>
      <w:r>
        <w:rPr>
          <w:noProof/>
        </w:rPr>
        <w:drawing>
          <wp:inline distT="0" distB="0" distL="0" distR="0" wp14:anchorId="11BF99E3" wp14:editId="7E7F4AFD">
            <wp:extent cx="1489923" cy="471802"/>
            <wp:effectExtent l="0" t="0" r="0" b="4448"/>
            <wp:docPr id="5" name="Immagin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1489923" cy="471802"/>
                    </a:xfrm>
                    <a:prstGeom prst="rect">
                      <a:avLst/>
                    </a:prstGeom>
                    <a:noFill/>
                    <a:ln>
                      <a:noFill/>
                      <a:prstDash/>
                    </a:ln>
                  </pic:spPr>
                </pic:pic>
              </a:graphicData>
            </a:graphic>
          </wp:inline>
        </w:drawing>
      </w:r>
    </w:p>
    <w:p w14:paraId="642A644D" w14:textId="77777777" w:rsidR="00202F8E" w:rsidRDefault="00202F8E">
      <w:pPr>
        <w:pStyle w:val="Standard"/>
      </w:pPr>
    </w:p>
    <w:sectPr w:rsidR="00202F8E">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7D823" w14:textId="77777777" w:rsidR="00085937" w:rsidRDefault="00085937">
      <w:pPr>
        <w:spacing w:after="0"/>
      </w:pPr>
      <w:r>
        <w:separator/>
      </w:r>
    </w:p>
  </w:endnote>
  <w:endnote w:type="continuationSeparator" w:id="0">
    <w:p w14:paraId="3B4AAC9F" w14:textId="77777777" w:rsidR="00085937" w:rsidRDefault="000859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4626" w14:textId="77777777" w:rsidR="00085937" w:rsidRDefault="00085937">
      <w:pPr>
        <w:spacing w:after="0"/>
      </w:pPr>
      <w:r>
        <w:rPr>
          <w:color w:val="000000"/>
        </w:rPr>
        <w:separator/>
      </w:r>
    </w:p>
  </w:footnote>
  <w:footnote w:type="continuationSeparator" w:id="0">
    <w:p w14:paraId="13489F40" w14:textId="77777777" w:rsidR="00085937" w:rsidRDefault="0008593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202F8E"/>
    <w:rsid w:val="00085937"/>
    <w:rsid w:val="000F5A5F"/>
    <w:rsid w:val="00202F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8A2D3"/>
  <w15:docId w15:val="{E4E74377-C900-4F69-A4E9-99173FC29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it-IT"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cs="Tahom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character" w:styleId="Collegamentoipertestuale">
    <w:name w:val="Hyperlink"/>
    <w:basedOn w:val="Carpredefinitoparagrafo"/>
    <w:rPr>
      <w:color w:val="0563C1"/>
      <w:u w:val="single"/>
    </w:rPr>
  </w:style>
  <w:style w:type="character" w:styleId="Menzionenonrisolta">
    <w:name w:val="Unresolved Mention"/>
    <w:basedOn w:val="Carpredefinitoparagrafo"/>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museostibbert.i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endnotes" Target="endnotes.xml"/><Relationship Id="rId10" Type="http://schemas.openxmlformats.org/officeDocument/2006/relationships/hyperlink" Target="mailto:direzione@museostibbert.it" TargetMode="External"/><Relationship Id="rId4" Type="http://schemas.openxmlformats.org/officeDocument/2006/relationships/footnotes" Target="footnotes.xml"/><Relationship Id="rId9" Type="http://schemas.openxmlformats.org/officeDocument/2006/relationships/hyperlink" Target="mailto:biglietteria@museostibbert.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3552</Characters>
  <Application>Microsoft Office Word</Application>
  <DocSecurity>0</DocSecurity>
  <Lines>29</Lines>
  <Paragraphs>8</Paragraphs>
  <ScaleCrop>false</ScaleCrop>
  <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Simona Di Marco</dc:creator>
  <cp:lastModifiedBy>Simona Di Marco</cp:lastModifiedBy>
  <cp:revision>2</cp:revision>
  <dcterms:created xsi:type="dcterms:W3CDTF">2022-03-23T14:38:00Z</dcterms:created>
  <dcterms:modified xsi:type="dcterms:W3CDTF">2022-03-23T14:38:00Z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